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4243" w:rsidRDefault="00234243" w:rsidP="00234243">
      <w:pPr>
        <w:pStyle w:val="Heading2"/>
      </w:pPr>
      <w:r>
        <w:t>Supplementary file 4</w:t>
      </w:r>
      <w:r>
        <w:t xml:space="preserve">: </w:t>
      </w:r>
      <w:bookmarkStart w:id="0" w:name="_GoBack"/>
      <w:bookmarkEnd w:id="0"/>
      <w:r w:rsidRPr="001149E0">
        <w:t>Quality assessment of included delirium studies using the REMARK checklist</w:t>
      </w:r>
    </w:p>
    <w:p w:rsidR="00234243" w:rsidRDefault="00234243" w:rsidP="00234243">
      <w:pPr>
        <w:rPr>
          <w:lang w:val="en-US" w:eastAsia="en-US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324"/>
        <w:gridCol w:w="418"/>
        <w:gridCol w:w="418"/>
        <w:gridCol w:w="418"/>
        <w:gridCol w:w="418"/>
        <w:gridCol w:w="418"/>
        <w:gridCol w:w="418"/>
        <w:gridCol w:w="418"/>
        <w:gridCol w:w="418"/>
        <w:gridCol w:w="418"/>
        <w:gridCol w:w="614"/>
        <w:gridCol w:w="418"/>
        <w:gridCol w:w="418"/>
        <w:gridCol w:w="418"/>
      </w:tblGrid>
      <w:tr w:rsidR="00234243" w:rsidRPr="001149E0" w:rsidTr="00B434FA">
        <w:trPr>
          <w:cantSplit/>
          <w:trHeight w:val="326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b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 w:cstheme="minorHAnsi"/>
                <w:b/>
                <w:color w:val="000000"/>
                <w:sz w:val="16"/>
                <w:szCs w:val="16"/>
              </w:rPr>
              <w:t>Author(s), year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</w:tcPr>
          <w:p w:rsidR="00234243" w:rsidRPr="001149E0" w:rsidRDefault="00234243" w:rsidP="00B434FA">
            <w:pPr>
              <w:ind w:left="113" w:right="113"/>
              <w:rPr>
                <w:rFonts w:asciiTheme="minorHAnsi" w:eastAsia="Times New Roman" w:hAnsiTheme="minorHAnsi" w:cstheme="minorHAnsi"/>
                <w:b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 w:cstheme="minorHAnsi"/>
                <w:b/>
                <w:color w:val="000000"/>
                <w:sz w:val="16"/>
                <w:szCs w:val="16"/>
              </w:rPr>
              <w:t>Population</w:t>
            </w:r>
            <w:r w:rsidRPr="001149E0">
              <w:rPr>
                <w:rFonts w:asciiTheme="minorHAnsi" w:eastAsia="Times New Roman" w:hAnsiTheme="minorHAnsi" w:cstheme="minorHAnsi"/>
                <w:b/>
                <w:color w:val="000000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0" w:type="auto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34243" w:rsidRPr="001149E0" w:rsidRDefault="00234243" w:rsidP="00B434FA">
            <w:pPr>
              <w:jc w:val="center"/>
              <w:rPr>
                <w:rFonts w:asciiTheme="minorHAnsi" w:eastAsia="Times New Roman" w:hAnsiTheme="minorHAnsi" w:cstheme="minorHAnsi"/>
                <w:b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 w:cstheme="minorHAnsi"/>
                <w:b/>
                <w:color w:val="000000"/>
                <w:sz w:val="16"/>
                <w:szCs w:val="16"/>
              </w:rPr>
              <w:t>Assay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</w:tcPr>
          <w:p w:rsidR="00234243" w:rsidRPr="001149E0" w:rsidRDefault="00234243" w:rsidP="00B434FA">
            <w:pPr>
              <w:ind w:left="113" w:right="113"/>
              <w:rPr>
                <w:rFonts w:asciiTheme="minorHAnsi" w:eastAsia="Times New Roman" w:hAnsiTheme="minorHAnsi" w:cstheme="minorHAnsi"/>
                <w:b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 w:cstheme="minorHAnsi"/>
                <w:b/>
                <w:color w:val="000000"/>
                <w:sz w:val="16"/>
                <w:szCs w:val="16"/>
              </w:rPr>
              <w:t xml:space="preserve"> </w:t>
            </w:r>
          </w:p>
          <w:p w:rsidR="00234243" w:rsidRPr="001149E0" w:rsidRDefault="00234243" w:rsidP="00B434FA">
            <w:pPr>
              <w:ind w:left="113" w:right="113"/>
              <w:rPr>
                <w:rFonts w:asciiTheme="minorHAnsi" w:eastAsia="Times New Roman" w:hAnsiTheme="minorHAnsi" w:cstheme="minorHAnsi"/>
                <w:b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 w:cstheme="minorHAnsi"/>
                <w:b/>
                <w:color w:val="000000"/>
                <w:sz w:val="16"/>
                <w:szCs w:val="16"/>
              </w:rPr>
              <w:t>Clinical endpoints</w:t>
            </w:r>
            <w:r w:rsidRPr="001149E0">
              <w:rPr>
                <w:rFonts w:asciiTheme="minorHAnsi" w:eastAsia="Times New Roman" w:hAnsiTheme="minorHAnsi" w:cstheme="minorHAnsi"/>
                <w:b/>
                <w:color w:val="000000"/>
                <w:sz w:val="16"/>
                <w:szCs w:val="16"/>
                <w:vertAlign w:val="superscript"/>
              </w:rPr>
              <w:t>10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</w:tcPr>
          <w:p w:rsidR="00234243" w:rsidRPr="001149E0" w:rsidRDefault="00234243" w:rsidP="00B434FA">
            <w:pPr>
              <w:ind w:left="113" w:right="113"/>
              <w:rPr>
                <w:rFonts w:asciiTheme="minorHAnsi" w:eastAsia="Times New Roman" w:hAnsiTheme="minorHAnsi" w:cstheme="minorHAnsi"/>
                <w:b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 w:cstheme="minorHAnsi"/>
                <w:b/>
                <w:color w:val="000000"/>
                <w:sz w:val="16"/>
                <w:szCs w:val="16"/>
              </w:rPr>
              <w:t xml:space="preserve">Sample size calculation </w:t>
            </w:r>
            <w:r w:rsidRPr="001149E0">
              <w:rPr>
                <w:rFonts w:asciiTheme="minorHAnsi" w:eastAsia="Times New Roman" w:hAnsiTheme="minorHAnsi" w:cstheme="minorHAnsi"/>
                <w:b/>
                <w:color w:val="000000"/>
                <w:sz w:val="16"/>
                <w:szCs w:val="16"/>
                <w:vertAlign w:val="superscript"/>
              </w:rPr>
              <w:t>11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34243" w:rsidRPr="001149E0" w:rsidRDefault="00234243" w:rsidP="00B434FA">
            <w:pPr>
              <w:jc w:val="center"/>
              <w:rPr>
                <w:rFonts w:asciiTheme="minorHAnsi" w:eastAsia="Times New Roman" w:hAnsiTheme="minorHAnsi" w:cstheme="minorHAnsi"/>
                <w:b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 w:cstheme="minorHAnsi"/>
                <w:b/>
                <w:color w:val="000000"/>
                <w:sz w:val="16"/>
                <w:szCs w:val="16"/>
              </w:rPr>
              <w:t>Analysis</w:t>
            </w:r>
          </w:p>
        </w:tc>
      </w:tr>
      <w:tr w:rsidR="00234243" w:rsidRPr="001149E0" w:rsidTr="00B434FA">
        <w:trPr>
          <w:cantSplit/>
          <w:trHeight w:val="185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234243" w:rsidRPr="001149E0" w:rsidRDefault="00234243" w:rsidP="00B434FA">
            <w:pPr>
              <w:ind w:left="113" w:right="113"/>
              <w:jc w:val="center"/>
              <w:rPr>
                <w:rFonts w:asciiTheme="minorHAnsi" w:eastAsia="Times New Roman" w:hAnsiTheme="minorHAnsi" w:cstheme="minorHAnsi"/>
                <w:b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234243" w:rsidRPr="001149E0" w:rsidRDefault="00234243" w:rsidP="00B434FA">
            <w:pPr>
              <w:ind w:left="113" w:right="113"/>
              <w:rPr>
                <w:rFonts w:asciiTheme="minorHAnsi" w:eastAsia="Times New Roman" w:hAnsiTheme="minorHAnsi" w:cstheme="minorHAnsi"/>
                <w:b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 w:cstheme="minorHAnsi"/>
                <w:b/>
                <w:color w:val="000000"/>
                <w:sz w:val="16"/>
                <w:szCs w:val="16"/>
              </w:rPr>
              <w:t>Biological material</w:t>
            </w:r>
            <w:r w:rsidRPr="001149E0">
              <w:rPr>
                <w:rFonts w:asciiTheme="minorHAnsi" w:eastAsia="Times New Roman" w:hAnsiTheme="minorHAnsi" w:cstheme="minorHAnsi"/>
                <w:b/>
                <w:color w:val="000000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234243" w:rsidRPr="001149E0" w:rsidRDefault="00234243" w:rsidP="00B434FA">
            <w:pPr>
              <w:ind w:left="113" w:right="113"/>
              <w:rPr>
                <w:rFonts w:asciiTheme="minorHAnsi" w:eastAsia="Times New Roman" w:hAnsiTheme="minorHAnsi" w:cstheme="minorHAnsi"/>
                <w:b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 w:cstheme="minorHAnsi"/>
                <w:b/>
                <w:color w:val="000000"/>
                <w:sz w:val="16"/>
                <w:szCs w:val="16"/>
              </w:rPr>
              <w:t>Preservation/storage</w:t>
            </w:r>
            <w:r w:rsidRPr="001149E0">
              <w:rPr>
                <w:rFonts w:asciiTheme="minorHAnsi" w:eastAsia="Times New Roman" w:hAnsiTheme="minorHAnsi" w:cstheme="minorHAnsi"/>
                <w:b/>
                <w:color w:val="000000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234243" w:rsidRPr="001149E0" w:rsidRDefault="00234243" w:rsidP="00B434FA">
            <w:pPr>
              <w:ind w:left="113" w:right="113"/>
              <w:rPr>
                <w:rFonts w:asciiTheme="minorHAnsi" w:eastAsia="Times New Roman" w:hAnsiTheme="minorHAnsi" w:cstheme="minorHAnsi"/>
                <w:b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 w:cstheme="minorHAnsi"/>
                <w:b/>
                <w:color w:val="000000"/>
                <w:sz w:val="16"/>
                <w:szCs w:val="16"/>
              </w:rPr>
              <w:t>Assay method</w:t>
            </w:r>
            <w:r w:rsidRPr="001149E0">
              <w:rPr>
                <w:rFonts w:asciiTheme="minorHAnsi" w:eastAsia="Times New Roman" w:hAnsiTheme="minorHAnsi" w:cstheme="minorHAnsi"/>
                <w:b/>
                <w:color w:val="000000"/>
                <w:sz w:val="16"/>
                <w:szCs w:val="16"/>
                <w:vertAlign w:val="superscript"/>
              </w:rPr>
              <w:t>4</w:t>
            </w:r>
            <w:r w:rsidRPr="001149E0">
              <w:rPr>
                <w:rFonts w:asciiTheme="minorHAnsi" w:eastAsia="Times New Roman" w:hAnsiTheme="minorHAnsi" w:cstheme="minorHAnsi"/>
                <w:b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234243" w:rsidRPr="001149E0" w:rsidRDefault="00234243" w:rsidP="00B434FA">
            <w:pPr>
              <w:ind w:left="113" w:right="113"/>
              <w:rPr>
                <w:rFonts w:asciiTheme="minorHAnsi" w:eastAsia="Times New Roman" w:hAnsiTheme="minorHAnsi" w:cstheme="minorHAnsi"/>
                <w:b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 w:cstheme="minorHAnsi"/>
                <w:b/>
                <w:color w:val="000000"/>
                <w:sz w:val="16"/>
                <w:szCs w:val="16"/>
              </w:rPr>
              <w:t>Reagents/kits</w:t>
            </w:r>
            <w:r w:rsidRPr="001149E0">
              <w:rPr>
                <w:rFonts w:asciiTheme="minorHAnsi" w:eastAsia="Times New Roman" w:hAnsiTheme="minorHAnsi" w:cstheme="minorHAnsi"/>
                <w:b/>
                <w:color w:val="000000"/>
                <w:sz w:val="16"/>
                <w:szCs w:val="16"/>
                <w:vertAlign w:val="superscript"/>
              </w:rPr>
              <w:t>5</w:t>
            </w:r>
            <w:r w:rsidRPr="001149E0">
              <w:rPr>
                <w:rFonts w:asciiTheme="minorHAnsi" w:eastAsia="Times New Roman" w:hAnsiTheme="minorHAnsi" w:cstheme="minorHAnsi"/>
                <w:b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234243" w:rsidRPr="001149E0" w:rsidRDefault="00234243" w:rsidP="00B434FA">
            <w:pPr>
              <w:ind w:left="113" w:right="113"/>
              <w:rPr>
                <w:rFonts w:asciiTheme="minorHAnsi" w:eastAsia="Times New Roman" w:hAnsiTheme="minorHAnsi" w:cstheme="minorHAnsi"/>
                <w:b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 w:cstheme="minorHAnsi"/>
                <w:b/>
                <w:color w:val="000000"/>
                <w:sz w:val="16"/>
                <w:szCs w:val="16"/>
              </w:rPr>
              <w:t>Repeatability</w:t>
            </w:r>
            <w:r w:rsidRPr="001149E0">
              <w:rPr>
                <w:rFonts w:asciiTheme="minorHAnsi" w:eastAsia="Times New Roman" w:hAnsiTheme="minorHAnsi" w:cstheme="minorHAnsi"/>
                <w:b/>
                <w:color w:val="000000"/>
                <w:sz w:val="16"/>
                <w:szCs w:val="16"/>
                <w:vertAlign w:val="superscript"/>
              </w:rPr>
              <w:t>6</w:t>
            </w:r>
            <w:r w:rsidRPr="001149E0">
              <w:rPr>
                <w:rFonts w:asciiTheme="minorHAnsi" w:eastAsia="Times New Roman" w:hAnsiTheme="minorHAnsi" w:cstheme="minorHAnsi"/>
                <w:b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234243" w:rsidRPr="001149E0" w:rsidRDefault="00234243" w:rsidP="00B434FA">
            <w:pPr>
              <w:ind w:left="113" w:right="113"/>
              <w:rPr>
                <w:rFonts w:asciiTheme="minorHAnsi" w:eastAsia="Times New Roman" w:hAnsiTheme="minorHAnsi" w:cstheme="minorHAnsi"/>
                <w:b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 w:cstheme="minorHAnsi"/>
                <w:b/>
                <w:color w:val="000000" w:themeColor="text1"/>
                <w:sz w:val="16"/>
                <w:szCs w:val="16"/>
              </w:rPr>
              <w:t>Time point</w:t>
            </w:r>
            <w:r w:rsidRPr="001149E0">
              <w:rPr>
                <w:rFonts w:asciiTheme="minorHAnsi" w:eastAsia="Times New Roman" w:hAnsiTheme="minorHAnsi" w:cstheme="minorHAnsi"/>
                <w:b/>
                <w:color w:val="000000" w:themeColor="text1"/>
                <w:sz w:val="16"/>
                <w:szCs w:val="16"/>
                <w:vertAlign w:val="superscript"/>
              </w:rPr>
              <w:t>7</w:t>
            </w:r>
            <w:r w:rsidRPr="001149E0">
              <w:rPr>
                <w:rFonts w:asciiTheme="minorHAnsi" w:eastAsia="Times New Roman" w:hAnsiTheme="minorHAnsi" w:cstheme="minorHAnsi"/>
                <w:b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234243" w:rsidRPr="001149E0" w:rsidRDefault="00234243" w:rsidP="00B434FA">
            <w:pPr>
              <w:ind w:left="113" w:right="113"/>
              <w:rPr>
                <w:rFonts w:asciiTheme="minorHAnsi" w:eastAsia="Times New Roman" w:hAnsiTheme="minorHAnsi" w:cstheme="minorHAnsi"/>
                <w:b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 w:cstheme="minorHAnsi"/>
                <w:b/>
                <w:color w:val="000000"/>
                <w:sz w:val="16"/>
                <w:szCs w:val="16"/>
              </w:rPr>
              <w:t>Scoring of biomarker</w:t>
            </w:r>
            <w:r w:rsidRPr="001149E0">
              <w:rPr>
                <w:rFonts w:asciiTheme="minorHAnsi" w:eastAsia="Times New Roman" w:hAnsiTheme="minorHAnsi" w:cstheme="minorHAnsi"/>
                <w:b/>
                <w:color w:val="000000"/>
                <w:sz w:val="16"/>
                <w:szCs w:val="16"/>
                <w:vertAlign w:val="superscript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234243" w:rsidRPr="001149E0" w:rsidRDefault="00234243" w:rsidP="00B434FA">
            <w:pPr>
              <w:ind w:left="113" w:right="113"/>
              <w:rPr>
                <w:rFonts w:asciiTheme="minorHAnsi" w:eastAsia="Times New Roman" w:hAnsiTheme="minorHAnsi" w:cstheme="minorHAnsi"/>
                <w:b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 w:cstheme="minorHAnsi"/>
                <w:b/>
                <w:color w:val="000000"/>
                <w:sz w:val="16"/>
                <w:szCs w:val="16"/>
              </w:rPr>
              <w:t>Blinding</w:t>
            </w:r>
            <w:r w:rsidRPr="001149E0">
              <w:rPr>
                <w:rFonts w:asciiTheme="minorHAnsi" w:eastAsia="Times New Roman" w:hAnsiTheme="minorHAnsi" w:cstheme="minorHAnsi"/>
                <w:b/>
                <w:color w:val="000000"/>
                <w:sz w:val="16"/>
                <w:szCs w:val="16"/>
                <w:vertAlign w:val="superscript"/>
              </w:rPr>
              <w:t>9</w:t>
            </w:r>
            <w:r w:rsidRPr="001149E0">
              <w:rPr>
                <w:rFonts w:asciiTheme="minorHAnsi" w:eastAsia="Times New Roman" w:hAnsiTheme="minorHAnsi" w:cstheme="minorHAnsi"/>
                <w:b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234243" w:rsidRPr="001149E0" w:rsidRDefault="00234243" w:rsidP="00B434FA">
            <w:pPr>
              <w:ind w:left="113" w:right="113"/>
              <w:rPr>
                <w:rFonts w:asciiTheme="minorHAnsi" w:eastAsia="Times New Roman" w:hAnsiTheme="minorHAnsi" w:cstheme="minorHAnsi"/>
                <w:b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234243" w:rsidRPr="001149E0" w:rsidRDefault="00234243" w:rsidP="00B434FA">
            <w:pPr>
              <w:ind w:left="113" w:right="113"/>
              <w:rPr>
                <w:rFonts w:asciiTheme="minorHAnsi" w:eastAsia="Times New Roman" w:hAnsiTheme="minorHAnsi" w:cstheme="minorHAnsi"/>
                <w:b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234243" w:rsidRPr="001149E0" w:rsidRDefault="00234243" w:rsidP="00B434FA">
            <w:pPr>
              <w:ind w:left="113" w:right="113"/>
              <w:rPr>
                <w:rFonts w:asciiTheme="minorHAnsi" w:eastAsia="Times New Roman" w:hAnsiTheme="minorHAnsi" w:cstheme="minorHAnsi"/>
                <w:b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 w:cstheme="minorHAnsi"/>
                <w:b/>
                <w:color w:val="000000"/>
                <w:sz w:val="16"/>
                <w:szCs w:val="16"/>
              </w:rPr>
              <w:t xml:space="preserve">Statistical analysis </w:t>
            </w:r>
            <w:r w:rsidRPr="001149E0">
              <w:rPr>
                <w:rFonts w:asciiTheme="minorHAnsi" w:eastAsia="Times New Roman" w:hAnsiTheme="minorHAnsi" w:cstheme="minorHAnsi"/>
                <w:b/>
                <w:color w:val="000000"/>
                <w:sz w:val="16"/>
                <w:szCs w:val="16"/>
                <w:vertAlign w:val="superscript"/>
              </w:rPr>
              <w:t>12</w:t>
            </w:r>
            <w:r w:rsidRPr="001149E0">
              <w:rPr>
                <w:rFonts w:asciiTheme="minorHAnsi" w:eastAsia="Times New Roman" w:hAnsiTheme="minorHAnsi" w:cstheme="minorHAnsi"/>
                <w:b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234243" w:rsidRPr="001149E0" w:rsidRDefault="00234243" w:rsidP="00B434FA">
            <w:pPr>
              <w:ind w:left="113" w:right="113"/>
              <w:rPr>
                <w:rFonts w:asciiTheme="minorHAnsi" w:eastAsia="Times New Roman" w:hAnsiTheme="minorHAnsi" w:cstheme="minorHAnsi"/>
                <w:b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 w:cstheme="minorHAnsi"/>
                <w:b/>
                <w:color w:val="000000"/>
                <w:sz w:val="16"/>
                <w:szCs w:val="16"/>
              </w:rPr>
              <w:t>Covariates</w:t>
            </w:r>
            <w:r w:rsidRPr="001149E0">
              <w:rPr>
                <w:rFonts w:asciiTheme="minorHAnsi" w:eastAsia="Times New Roman" w:hAnsiTheme="minorHAnsi" w:cstheme="minorHAnsi"/>
                <w:b/>
                <w:color w:val="000000"/>
                <w:sz w:val="16"/>
                <w:szCs w:val="16"/>
                <w:vertAlign w:val="superscript"/>
              </w:rPr>
              <w:t>13</w:t>
            </w:r>
          </w:p>
        </w:tc>
      </w:tr>
      <w:tr w:rsidR="00234243" w:rsidRPr="001149E0" w:rsidTr="00B434FA">
        <w:trPr>
          <w:trHeight w:val="31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Egberts </w:t>
            </w:r>
            <w:r w:rsidRPr="001149E0">
              <w:rPr>
                <w:rFonts w:asciiTheme="minorHAnsi" w:eastAsia="Times New Roman" w:hAnsiTheme="minorHAnsi" w:cstheme="minorHAnsi"/>
                <w:i/>
                <w:color w:val="000000"/>
                <w:sz w:val="16"/>
                <w:szCs w:val="16"/>
              </w:rPr>
              <w:t>et al.</w:t>
            </w: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 (2017)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</w:tr>
      <w:tr w:rsidR="00234243" w:rsidRPr="001149E0" w:rsidTr="00B434FA">
        <w:trPr>
          <w:trHeight w:val="32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proofErr w:type="spellStart"/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>Kozak</w:t>
            </w:r>
            <w:proofErr w:type="spellEnd"/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 </w:t>
            </w:r>
            <w:r w:rsidRPr="001149E0">
              <w:rPr>
                <w:rFonts w:asciiTheme="minorHAnsi" w:eastAsia="Times New Roman" w:hAnsiTheme="minorHAnsi" w:cstheme="minorHAnsi"/>
                <w:i/>
                <w:color w:val="000000"/>
                <w:sz w:val="16"/>
                <w:szCs w:val="16"/>
              </w:rPr>
              <w:t xml:space="preserve">et al. </w:t>
            </w: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>(2017)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</w:tr>
      <w:tr w:rsidR="00234243" w:rsidRPr="001149E0" w:rsidTr="00B434FA">
        <w:trPr>
          <w:trHeight w:val="29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proofErr w:type="spellStart"/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>Tomasi</w:t>
            </w:r>
            <w:proofErr w:type="spellEnd"/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 </w:t>
            </w:r>
            <w:r w:rsidRPr="001149E0">
              <w:rPr>
                <w:rFonts w:asciiTheme="minorHAnsi" w:eastAsia="Times New Roman" w:hAnsiTheme="minorHAnsi" w:cstheme="minorHAnsi"/>
                <w:i/>
                <w:color w:val="000000"/>
                <w:sz w:val="16"/>
                <w:szCs w:val="16"/>
              </w:rPr>
              <w:t xml:space="preserve">et al. </w:t>
            </w: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(2017)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</w:tr>
      <w:tr w:rsidR="00234243" w:rsidRPr="001149E0" w:rsidTr="00B434FA">
        <w:trPr>
          <w:trHeight w:val="29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proofErr w:type="spellStart"/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>Vasunilashorn</w:t>
            </w:r>
            <w:proofErr w:type="spellEnd"/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 </w:t>
            </w:r>
            <w:r w:rsidRPr="001149E0">
              <w:rPr>
                <w:rFonts w:asciiTheme="minorHAnsi" w:eastAsia="Times New Roman" w:hAnsiTheme="minorHAnsi" w:cstheme="minorHAnsi"/>
                <w:i/>
                <w:color w:val="000000"/>
                <w:sz w:val="16"/>
                <w:szCs w:val="16"/>
              </w:rPr>
              <w:t>et al.</w:t>
            </w: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 (2017)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</w:tr>
      <w:tr w:rsidR="00234243" w:rsidRPr="001149E0" w:rsidTr="00B434FA">
        <w:trPr>
          <w:trHeight w:val="29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Chu </w:t>
            </w:r>
            <w:r w:rsidRPr="001149E0">
              <w:rPr>
                <w:rFonts w:asciiTheme="minorHAnsi" w:eastAsia="Times New Roman" w:hAnsiTheme="minorHAnsi" w:cstheme="minorHAnsi"/>
                <w:i/>
                <w:color w:val="000000"/>
                <w:sz w:val="16"/>
                <w:szCs w:val="16"/>
              </w:rPr>
              <w:t xml:space="preserve">et al. </w:t>
            </w: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(2016)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</w:tr>
      <w:tr w:rsidR="00234243" w:rsidRPr="001149E0" w:rsidTr="00B434FA">
        <w:trPr>
          <w:trHeight w:val="29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Dillon </w:t>
            </w:r>
            <w:r w:rsidRPr="001149E0">
              <w:rPr>
                <w:rFonts w:asciiTheme="minorHAnsi" w:eastAsia="Times New Roman" w:hAnsiTheme="minorHAnsi" w:cstheme="minorHAnsi"/>
                <w:i/>
                <w:color w:val="000000"/>
                <w:sz w:val="16"/>
                <w:szCs w:val="16"/>
              </w:rPr>
              <w:t xml:space="preserve">et al. </w:t>
            </w: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(2016)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</w:tr>
      <w:tr w:rsidR="00234243" w:rsidRPr="001149E0" w:rsidTr="00B434FA">
        <w:trPr>
          <w:trHeight w:val="29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proofErr w:type="spellStart"/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>Guo</w:t>
            </w:r>
            <w:proofErr w:type="spellEnd"/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 </w:t>
            </w:r>
            <w:r w:rsidRPr="001149E0">
              <w:rPr>
                <w:rFonts w:asciiTheme="minorHAnsi" w:eastAsia="Times New Roman" w:hAnsiTheme="minorHAnsi" w:cstheme="minorHAnsi"/>
                <w:i/>
                <w:color w:val="000000"/>
                <w:sz w:val="16"/>
                <w:szCs w:val="16"/>
              </w:rPr>
              <w:t xml:space="preserve">et al. </w:t>
            </w: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(2016)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</w:tr>
      <w:tr w:rsidR="00234243" w:rsidRPr="001149E0" w:rsidTr="00B434FA">
        <w:trPr>
          <w:trHeight w:val="29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proofErr w:type="spellStart"/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>Karlicic</w:t>
            </w:r>
            <w:proofErr w:type="spellEnd"/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 </w:t>
            </w:r>
            <w:r w:rsidRPr="001149E0">
              <w:rPr>
                <w:rFonts w:asciiTheme="minorHAnsi" w:eastAsia="Times New Roman" w:hAnsiTheme="minorHAnsi" w:cstheme="minorHAnsi"/>
                <w:i/>
                <w:color w:val="000000"/>
                <w:sz w:val="16"/>
                <w:szCs w:val="16"/>
              </w:rPr>
              <w:t xml:space="preserve">et al. </w:t>
            </w: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(2016)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</w:tr>
      <w:tr w:rsidR="00234243" w:rsidRPr="001149E0" w:rsidTr="00B434FA">
        <w:trPr>
          <w:trHeight w:val="29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proofErr w:type="spellStart"/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>Neerland</w:t>
            </w:r>
            <w:proofErr w:type="spellEnd"/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 </w:t>
            </w:r>
            <w:r w:rsidRPr="001149E0">
              <w:rPr>
                <w:rFonts w:asciiTheme="minorHAnsi" w:eastAsia="Times New Roman" w:hAnsiTheme="minorHAnsi" w:cstheme="minorHAnsi"/>
                <w:i/>
                <w:color w:val="000000"/>
                <w:sz w:val="16"/>
                <w:szCs w:val="16"/>
              </w:rPr>
              <w:t>et al.</w:t>
            </w: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 (2016)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</w:tr>
      <w:tr w:rsidR="00234243" w:rsidRPr="001149E0" w:rsidTr="00B434FA">
        <w:trPr>
          <w:trHeight w:val="29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Shen </w:t>
            </w:r>
            <w:r w:rsidRPr="001149E0">
              <w:rPr>
                <w:rFonts w:asciiTheme="minorHAnsi" w:eastAsia="Times New Roman" w:hAnsiTheme="minorHAnsi" w:cstheme="minorHAnsi"/>
                <w:i/>
                <w:color w:val="000000"/>
                <w:sz w:val="16"/>
                <w:szCs w:val="16"/>
              </w:rPr>
              <w:t xml:space="preserve">et al. </w:t>
            </w: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(2016)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</w:tr>
      <w:tr w:rsidR="00234243" w:rsidRPr="001149E0" w:rsidTr="00B434FA">
        <w:trPr>
          <w:trHeight w:val="29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Sun </w:t>
            </w:r>
            <w:r w:rsidRPr="001149E0">
              <w:rPr>
                <w:rFonts w:asciiTheme="minorHAnsi" w:eastAsia="Times New Roman" w:hAnsiTheme="minorHAnsi" w:cstheme="minorHAnsi"/>
                <w:i/>
                <w:color w:val="000000"/>
                <w:sz w:val="16"/>
                <w:szCs w:val="16"/>
              </w:rPr>
              <w:t xml:space="preserve">et al. </w:t>
            </w: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 (2016)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</w:tr>
      <w:tr w:rsidR="00234243" w:rsidRPr="001149E0" w:rsidTr="00B434FA">
        <w:trPr>
          <w:trHeight w:val="29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Yen </w:t>
            </w:r>
            <w:r w:rsidRPr="001149E0">
              <w:rPr>
                <w:rFonts w:asciiTheme="minorHAnsi" w:eastAsia="Times New Roman" w:hAnsiTheme="minorHAnsi" w:cstheme="minorHAnsi"/>
                <w:i/>
                <w:color w:val="000000"/>
                <w:sz w:val="16"/>
                <w:szCs w:val="16"/>
              </w:rPr>
              <w:t xml:space="preserve">et al. </w:t>
            </w: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 (2016)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</w:tr>
      <w:tr w:rsidR="00234243" w:rsidRPr="001149E0" w:rsidTr="00B434FA">
        <w:trPr>
          <w:trHeight w:val="29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>Avila-</w:t>
            </w:r>
            <w:proofErr w:type="spellStart"/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>Funes</w:t>
            </w:r>
            <w:proofErr w:type="spellEnd"/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 </w:t>
            </w:r>
            <w:r w:rsidRPr="001149E0">
              <w:rPr>
                <w:rFonts w:asciiTheme="minorHAnsi" w:eastAsia="Times New Roman" w:hAnsiTheme="minorHAnsi" w:cstheme="minorHAnsi"/>
                <w:i/>
                <w:color w:val="000000"/>
                <w:sz w:val="16"/>
                <w:szCs w:val="16"/>
              </w:rPr>
              <w:t xml:space="preserve">et al. </w:t>
            </w: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 (2015)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</w:tr>
      <w:tr w:rsidR="00234243" w:rsidRPr="001149E0" w:rsidTr="00B434FA">
        <w:trPr>
          <w:trHeight w:val="29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Brum </w:t>
            </w:r>
            <w:r w:rsidRPr="001149E0">
              <w:rPr>
                <w:rFonts w:asciiTheme="minorHAnsi" w:eastAsia="Times New Roman" w:hAnsiTheme="minorHAnsi" w:cstheme="minorHAnsi"/>
                <w:i/>
                <w:color w:val="000000"/>
                <w:sz w:val="16"/>
                <w:szCs w:val="16"/>
              </w:rPr>
              <w:t xml:space="preserve">et al. </w:t>
            </w: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>(2015)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</w:tr>
      <w:tr w:rsidR="00234243" w:rsidRPr="001149E0" w:rsidTr="00B434FA">
        <w:trPr>
          <w:trHeight w:val="29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Egberts </w:t>
            </w:r>
            <w:r w:rsidRPr="001149E0">
              <w:rPr>
                <w:rFonts w:asciiTheme="minorHAnsi" w:eastAsia="Times New Roman" w:hAnsiTheme="minorHAnsi" w:cstheme="minorHAnsi"/>
                <w:i/>
                <w:color w:val="000000"/>
                <w:sz w:val="16"/>
                <w:szCs w:val="16"/>
              </w:rPr>
              <w:t xml:space="preserve">et al. </w:t>
            </w: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>(2015)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</w:tr>
      <w:tr w:rsidR="00234243" w:rsidRPr="001149E0" w:rsidTr="00B434FA">
        <w:trPr>
          <w:trHeight w:val="29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proofErr w:type="spellStart"/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>Foroughan</w:t>
            </w:r>
            <w:proofErr w:type="spellEnd"/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 </w:t>
            </w:r>
            <w:r w:rsidRPr="001149E0">
              <w:rPr>
                <w:rFonts w:asciiTheme="minorHAnsi" w:eastAsia="Times New Roman" w:hAnsiTheme="minorHAnsi" w:cstheme="minorHAnsi"/>
                <w:i/>
                <w:color w:val="000000"/>
                <w:sz w:val="16"/>
                <w:szCs w:val="16"/>
              </w:rPr>
              <w:t xml:space="preserve">et al. </w:t>
            </w: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 (2015)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</w:tr>
      <w:tr w:rsidR="00234243" w:rsidRPr="001149E0" w:rsidTr="00B434FA">
        <w:trPr>
          <w:trHeight w:val="29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proofErr w:type="spellStart"/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>Skrede</w:t>
            </w:r>
            <w:proofErr w:type="spellEnd"/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 </w:t>
            </w:r>
            <w:r w:rsidRPr="001149E0">
              <w:rPr>
                <w:rFonts w:asciiTheme="minorHAnsi" w:eastAsia="Times New Roman" w:hAnsiTheme="minorHAnsi" w:cstheme="minorHAnsi"/>
                <w:i/>
                <w:color w:val="000000"/>
                <w:sz w:val="16"/>
                <w:szCs w:val="16"/>
              </w:rPr>
              <w:t xml:space="preserve">et al. </w:t>
            </w: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 (2015)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</w:tr>
      <w:tr w:rsidR="00234243" w:rsidRPr="001149E0" w:rsidTr="00B434FA">
        <w:trPr>
          <w:trHeight w:val="29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proofErr w:type="spellStart"/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>Vasunilashorn</w:t>
            </w:r>
            <w:proofErr w:type="spellEnd"/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 </w:t>
            </w:r>
            <w:r w:rsidRPr="001149E0">
              <w:rPr>
                <w:rFonts w:asciiTheme="minorHAnsi" w:eastAsia="Times New Roman" w:hAnsiTheme="minorHAnsi" w:cstheme="minorHAnsi"/>
                <w:i/>
                <w:color w:val="000000"/>
                <w:sz w:val="16"/>
                <w:szCs w:val="16"/>
              </w:rPr>
              <w:t xml:space="preserve">et al. </w:t>
            </w: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 (2015) 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</w:tr>
      <w:tr w:rsidR="00234243" w:rsidRPr="001149E0" w:rsidTr="00B434FA">
        <w:trPr>
          <w:trHeight w:val="29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Alexander </w:t>
            </w:r>
            <w:r w:rsidRPr="001149E0">
              <w:rPr>
                <w:rFonts w:asciiTheme="minorHAnsi" w:eastAsia="Times New Roman" w:hAnsiTheme="minorHAnsi" w:cstheme="minorHAnsi"/>
                <w:i/>
                <w:color w:val="000000"/>
                <w:sz w:val="16"/>
                <w:szCs w:val="16"/>
              </w:rPr>
              <w:t xml:space="preserve">et al. </w:t>
            </w: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 (2014)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</w:tr>
      <w:tr w:rsidR="00234243" w:rsidRPr="001149E0" w:rsidTr="00B434FA">
        <w:trPr>
          <w:trHeight w:val="29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proofErr w:type="spellStart"/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>Baranyi</w:t>
            </w:r>
            <w:proofErr w:type="spellEnd"/>
            <w:r w:rsidRPr="001149E0">
              <w:rPr>
                <w:rFonts w:asciiTheme="minorHAnsi" w:eastAsia="Times New Roman" w:hAnsiTheme="minorHAnsi" w:cstheme="minorHAnsi"/>
                <w:i/>
                <w:color w:val="000000"/>
                <w:sz w:val="16"/>
                <w:szCs w:val="16"/>
              </w:rPr>
              <w:t xml:space="preserve"> et al. </w:t>
            </w: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 (2014)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</w:tr>
      <w:tr w:rsidR="00234243" w:rsidRPr="001149E0" w:rsidTr="00B434FA">
        <w:trPr>
          <w:trHeight w:val="29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Cape </w:t>
            </w:r>
            <w:r w:rsidRPr="001149E0">
              <w:rPr>
                <w:rFonts w:asciiTheme="minorHAnsi" w:eastAsia="Times New Roman" w:hAnsiTheme="minorHAnsi" w:cstheme="minorHAnsi"/>
                <w:i/>
                <w:color w:val="000000"/>
                <w:sz w:val="16"/>
                <w:szCs w:val="16"/>
              </w:rPr>
              <w:t xml:space="preserve">et al. </w:t>
            </w: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 (2014)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</w:tr>
      <w:tr w:rsidR="00234243" w:rsidRPr="001149E0" w:rsidTr="00B434FA">
        <w:trPr>
          <w:trHeight w:val="29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Capri </w:t>
            </w:r>
            <w:r w:rsidRPr="001149E0">
              <w:rPr>
                <w:rFonts w:asciiTheme="minorHAnsi" w:eastAsia="Times New Roman" w:hAnsiTheme="minorHAnsi" w:cstheme="minorHAnsi"/>
                <w:i/>
                <w:color w:val="000000"/>
                <w:sz w:val="16"/>
                <w:szCs w:val="16"/>
              </w:rPr>
              <w:t xml:space="preserve">et al. </w:t>
            </w: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 (2014)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</w:tr>
      <w:tr w:rsidR="00234243" w:rsidRPr="001149E0" w:rsidTr="00B434FA">
        <w:trPr>
          <w:trHeight w:val="29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Chen </w:t>
            </w:r>
            <w:r w:rsidRPr="001149E0">
              <w:rPr>
                <w:rFonts w:asciiTheme="minorHAnsi" w:eastAsia="Times New Roman" w:hAnsiTheme="minorHAnsi" w:cstheme="minorHAnsi"/>
                <w:i/>
                <w:color w:val="000000"/>
                <w:sz w:val="16"/>
                <w:szCs w:val="16"/>
              </w:rPr>
              <w:t xml:space="preserve">et al. </w:t>
            </w: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>(2014)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</w:tr>
      <w:tr w:rsidR="00234243" w:rsidRPr="001149E0" w:rsidTr="00B434FA">
        <w:trPr>
          <w:trHeight w:val="29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proofErr w:type="spellStart"/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>Hatta</w:t>
            </w:r>
            <w:proofErr w:type="spellEnd"/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 </w:t>
            </w:r>
            <w:r w:rsidRPr="001149E0">
              <w:rPr>
                <w:rFonts w:asciiTheme="minorHAnsi" w:eastAsia="Times New Roman" w:hAnsiTheme="minorHAnsi" w:cstheme="minorHAnsi"/>
                <w:i/>
                <w:color w:val="000000"/>
                <w:sz w:val="16"/>
                <w:szCs w:val="16"/>
              </w:rPr>
              <w:t xml:space="preserve">et al. </w:t>
            </w: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 (2014)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</w:tr>
      <w:tr w:rsidR="00234243" w:rsidRPr="001149E0" w:rsidTr="00B434FA">
        <w:trPr>
          <w:trHeight w:val="29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proofErr w:type="spellStart"/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>Kazmierski</w:t>
            </w:r>
            <w:proofErr w:type="spellEnd"/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 </w:t>
            </w:r>
            <w:r w:rsidRPr="001149E0">
              <w:rPr>
                <w:rFonts w:asciiTheme="minorHAnsi" w:eastAsia="Times New Roman" w:hAnsiTheme="minorHAnsi" w:cstheme="minorHAnsi"/>
                <w:i/>
                <w:color w:val="000000"/>
                <w:sz w:val="16"/>
                <w:szCs w:val="16"/>
              </w:rPr>
              <w:t xml:space="preserve">et al. </w:t>
            </w: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 (2014)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</w:tr>
      <w:tr w:rsidR="00234243" w:rsidRPr="001149E0" w:rsidTr="00B434FA">
        <w:trPr>
          <w:trHeight w:val="29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Ritchie </w:t>
            </w:r>
            <w:r w:rsidRPr="001149E0">
              <w:rPr>
                <w:rFonts w:asciiTheme="minorHAnsi" w:eastAsia="Times New Roman" w:hAnsiTheme="minorHAnsi" w:cstheme="minorHAnsi"/>
                <w:i/>
                <w:color w:val="000000"/>
                <w:sz w:val="16"/>
                <w:szCs w:val="16"/>
              </w:rPr>
              <w:t xml:space="preserve">et al. </w:t>
            </w: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>(2014)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</w:tr>
      <w:tr w:rsidR="00234243" w:rsidRPr="001149E0" w:rsidTr="00B434FA">
        <w:trPr>
          <w:trHeight w:val="29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Ritter </w:t>
            </w:r>
            <w:r w:rsidRPr="001149E0">
              <w:rPr>
                <w:rFonts w:asciiTheme="minorHAnsi" w:eastAsia="Times New Roman" w:hAnsiTheme="minorHAnsi" w:cstheme="minorHAnsi"/>
                <w:i/>
                <w:color w:val="000000"/>
                <w:sz w:val="16"/>
                <w:szCs w:val="16"/>
              </w:rPr>
              <w:t xml:space="preserve">et al. </w:t>
            </w: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 (2014)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</w:tr>
      <w:tr w:rsidR="00234243" w:rsidRPr="001149E0" w:rsidTr="00B434FA">
        <w:trPr>
          <w:trHeight w:val="29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Zhang </w:t>
            </w:r>
            <w:r w:rsidRPr="001149E0">
              <w:rPr>
                <w:rFonts w:asciiTheme="minorHAnsi" w:eastAsia="Times New Roman" w:hAnsiTheme="minorHAnsi" w:cstheme="minorHAnsi"/>
                <w:i/>
                <w:color w:val="000000"/>
                <w:sz w:val="16"/>
                <w:szCs w:val="16"/>
              </w:rPr>
              <w:t xml:space="preserve">et al. </w:t>
            </w: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>(2014)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</w:tr>
      <w:tr w:rsidR="00234243" w:rsidRPr="001149E0" w:rsidTr="00B434FA">
        <w:trPr>
          <w:trHeight w:val="29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proofErr w:type="spellStart"/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>Cerejeira</w:t>
            </w:r>
            <w:proofErr w:type="spellEnd"/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 </w:t>
            </w:r>
            <w:r w:rsidRPr="001149E0">
              <w:rPr>
                <w:rFonts w:asciiTheme="minorHAnsi" w:eastAsia="Times New Roman" w:hAnsiTheme="minorHAnsi" w:cstheme="minorHAnsi"/>
                <w:i/>
                <w:color w:val="000000"/>
                <w:sz w:val="16"/>
                <w:szCs w:val="16"/>
              </w:rPr>
              <w:t xml:space="preserve">et al. </w:t>
            </w: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 (2013)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</w:tr>
      <w:tr w:rsidR="00234243" w:rsidRPr="001149E0" w:rsidTr="00B434FA">
        <w:trPr>
          <w:trHeight w:val="29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proofErr w:type="spellStart"/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>Colkesen</w:t>
            </w:r>
            <w:proofErr w:type="spellEnd"/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 </w:t>
            </w:r>
            <w:r w:rsidRPr="001149E0">
              <w:rPr>
                <w:rFonts w:asciiTheme="minorHAnsi" w:eastAsia="Times New Roman" w:hAnsiTheme="minorHAnsi" w:cstheme="minorHAnsi"/>
                <w:i/>
                <w:color w:val="000000"/>
                <w:sz w:val="16"/>
                <w:szCs w:val="16"/>
              </w:rPr>
              <w:t xml:space="preserve">et al. </w:t>
            </w: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 (2013)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</w:tr>
      <w:tr w:rsidR="00234243" w:rsidRPr="001149E0" w:rsidTr="00B434FA">
        <w:trPr>
          <w:trHeight w:val="29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proofErr w:type="spellStart"/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>Kazmierski</w:t>
            </w:r>
            <w:proofErr w:type="spellEnd"/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 </w:t>
            </w:r>
            <w:r w:rsidRPr="001149E0">
              <w:rPr>
                <w:rFonts w:asciiTheme="minorHAnsi" w:eastAsia="Times New Roman" w:hAnsiTheme="minorHAnsi" w:cstheme="minorHAnsi"/>
                <w:i/>
                <w:color w:val="000000"/>
                <w:sz w:val="16"/>
                <w:szCs w:val="16"/>
              </w:rPr>
              <w:t xml:space="preserve">et al. </w:t>
            </w: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>(2013)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</w:tr>
      <w:tr w:rsidR="00234243" w:rsidRPr="001149E0" w:rsidTr="00B434FA">
        <w:trPr>
          <w:trHeight w:val="29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proofErr w:type="spellStart"/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>Kazmierski</w:t>
            </w:r>
            <w:proofErr w:type="spellEnd"/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 </w:t>
            </w:r>
            <w:r w:rsidRPr="001149E0">
              <w:rPr>
                <w:rFonts w:asciiTheme="minorHAnsi" w:eastAsia="Times New Roman" w:hAnsiTheme="minorHAnsi" w:cstheme="minorHAnsi"/>
                <w:i/>
                <w:color w:val="000000"/>
                <w:sz w:val="16"/>
                <w:szCs w:val="16"/>
              </w:rPr>
              <w:t xml:space="preserve">et al. </w:t>
            </w: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 (2013)b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</w:tr>
      <w:tr w:rsidR="00234243" w:rsidRPr="001149E0" w:rsidTr="00B434FA">
        <w:trPr>
          <w:trHeight w:val="29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Liu </w:t>
            </w:r>
            <w:r w:rsidRPr="001149E0">
              <w:rPr>
                <w:rFonts w:asciiTheme="minorHAnsi" w:eastAsia="Times New Roman" w:hAnsiTheme="minorHAnsi" w:cstheme="minorHAnsi"/>
                <w:i/>
                <w:color w:val="000000"/>
                <w:sz w:val="16"/>
                <w:szCs w:val="16"/>
              </w:rPr>
              <w:t xml:space="preserve">et al. </w:t>
            </w: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>(2013)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</w:tr>
      <w:tr w:rsidR="00234243" w:rsidRPr="001149E0" w:rsidTr="00B434FA">
        <w:trPr>
          <w:trHeight w:val="29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proofErr w:type="spellStart"/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>Plaschke</w:t>
            </w:r>
            <w:proofErr w:type="spellEnd"/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 </w:t>
            </w:r>
            <w:r w:rsidRPr="001149E0">
              <w:rPr>
                <w:rFonts w:asciiTheme="minorHAnsi" w:eastAsia="Times New Roman" w:hAnsiTheme="minorHAnsi" w:cstheme="minorHAnsi"/>
                <w:i/>
                <w:color w:val="000000"/>
                <w:sz w:val="16"/>
                <w:szCs w:val="16"/>
              </w:rPr>
              <w:t xml:space="preserve">et al. </w:t>
            </w: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>(2013)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</w:tr>
      <w:tr w:rsidR="00234243" w:rsidRPr="001149E0" w:rsidTr="00B434FA">
        <w:trPr>
          <w:trHeight w:val="29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proofErr w:type="spellStart"/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lastRenderedPageBreak/>
              <w:t>Skrobik</w:t>
            </w:r>
            <w:proofErr w:type="spellEnd"/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 </w:t>
            </w:r>
            <w:r w:rsidRPr="001149E0">
              <w:rPr>
                <w:rFonts w:asciiTheme="minorHAnsi" w:eastAsia="Times New Roman" w:hAnsiTheme="minorHAnsi" w:cstheme="minorHAnsi"/>
                <w:i/>
                <w:color w:val="000000"/>
                <w:sz w:val="16"/>
                <w:szCs w:val="16"/>
              </w:rPr>
              <w:t>et al.</w:t>
            </w: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 (2013)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</w:tr>
      <w:tr w:rsidR="00234243" w:rsidRPr="001149E0" w:rsidTr="00B434FA">
        <w:trPr>
          <w:trHeight w:val="29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proofErr w:type="spellStart"/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>Westhoff</w:t>
            </w:r>
            <w:proofErr w:type="spellEnd"/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 </w:t>
            </w:r>
            <w:r w:rsidRPr="001149E0">
              <w:rPr>
                <w:rFonts w:asciiTheme="minorHAnsi" w:eastAsia="Times New Roman" w:hAnsiTheme="minorHAnsi" w:cstheme="minorHAnsi"/>
                <w:i/>
                <w:color w:val="000000"/>
                <w:sz w:val="16"/>
                <w:szCs w:val="16"/>
              </w:rPr>
              <w:t xml:space="preserve">et al. </w:t>
            </w: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>(2013)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</w:tr>
      <w:tr w:rsidR="00234243" w:rsidRPr="001149E0" w:rsidTr="00B434FA">
        <w:trPr>
          <w:trHeight w:val="29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Bakker </w:t>
            </w:r>
            <w:r w:rsidRPr="001149E0">
              <w:rPr>
                <w:rFonts w:asciiTheme="minorHAnsi" w:eastAsia="Times New Roman" w:hAnsiTheme="minorHAnsi" w:cstheme="minorHAnsi"/>
                <w:i/>
                <w:color w:val="000000"/>
                <w:sz w:val="16"/>
                <w:szCs w:val="16"/>
              </w:rPr>
              <w:t xml:space="preserve">et al. </w:t>
            </w: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 (2012)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</w:tr>
      <w:tr w:rsidR="00234243" w:rsidRPr="001149E0" w:rsidTr="00B434FA">
        <w:trPr>
          <w:trHeight w:val="29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proofErr w:type="spellStart"/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>Baranyi</w:t>
            </w:r>
            <w:proofErr w:type="spellEnd"/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 </w:t>
            </w:r>
            <w:r w:rsidRPr="001149E0">
              <w:rPr>
                <w:rFonts w:asciiTheme="minorHAnsi" w:eastAsia="Times New Roman" w:hAnsiTheme="minorHAnsi" w:cstheme="minorHAnsi"/>
                <w:i/>
                <w:color w:val="000000"/>
                <w:sz w:val="16"/>
                <w:szCs w:val="16"/>
              </w:rPr>
              <w:t xml:space="preserve">et al. </w:t>
            </w: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 (2012)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</w:tr>
      <w:tr w:rsidR="00234243" w:rsidRPr="001149E0" w:rsidTr="00B434FA">
        <w:trPr>
          <w:trHeight w:val="29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proofErr w:type="spellStart"/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>Cerejeira</w:t>
            </w:r>
            <w:proofErr w:type="spellEnd"/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 </w:t>
            </w:r>
            <w:r w:rsidRPr="001149E0">
              <w:rPr>
                <w:rFonts w:asciiTheme="minorHAnsi" w:eastAsia="Times New Roman" w:hAnsiTheme="minorHAnsi" w:cstheme="minorHAnsi"/>
                <w:i/>
                <w:color w:val="000000"/>
                <w:sz w:val="16"/>
                <w:szCs w:val="16"/>
              </w:rPr>
              <w:t xml:space="preserve">et al. </w:t>
            </w: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 (2012)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</w:tr>
      <w:tr w:rsidR="00234243" w:rsidRPr="001149E0" w:rsidTr="00B434FA">
        <w:trPr>
          <w:trHeight w:val="29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Girard </w:t>
            </w:r>
            <w:r w:rsidRPr="001149E0">
              <w:rPr>
                <w:rFonts w:asciiTheme="minorHAnsi" w:eastAsia="Times New Roman" w:hAnsiTheme="minorHAnsi" w:cstheme="minorHAnsi"/>
                <w:i/>
                <w:color w:val="000000"/>
                <w:sz w:val="16"/>
                <w:szCs w:val="16"/>
              </w:rPr>
              <w:t xml:space="preserve">et al. </w:t>
            </w: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 (2012)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</w:tr>
      <w:tr w:rsidR="00234243" w:rsidRPr="001149E0" w:rsidTr="00B434FA">
        <w:trPr>
          <w:trHeight w:val="29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proofErr w:type="spellStart"/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>Osse</w:t>
            </w:r>
            <w:proofErr w:type="spellEnd"/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 </w:t>
            </w:r>
            <w:r w:rsidRPr="001149E0">
              <w:rPr>
                <w:rFonts w:asciiTheme="minorHAnsi" w:eastAsia="Times New Roman" w:hAnsiTheme="minorHAnsi" w:cstheme="minorHAnsi"/>
                <w:i/>
                <w:color w:val="000000"/>
                <w:sz w:val="16"/>
                <w:szCs w:val="16"/>
              </w:rPr>
              <w:t xml:space="preserve">et al. </w:t>
            </w: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 (2012)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</w:tr>
      <w:tr w:rsidR="00234243" w:rsidRPr="001149E0" w:rsidTr="00B434FA">
        <w:trPr>
          <w:trHeight w:val="29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proofErr w:type="spellStart"/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>Bisschop</w:t>
            </w:r>
            <w:proofErr w:type="spellEnd"/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 </w:t>
            </w:r>
            <w:r w:rsidRPr="001149E0">
              <w:rPr>
                <w:rFonts w:asciiTheme="minorHAnsi" w:eastAsia="Times New Roman" w:hAnsiTheme="minorHAnsi" w:cstheme="minorHAnsi"/>
                <w:i/>
                <w:color w:val="000000"/>
                <w:sz w:val="16"/>
                <w:szCs w:val="16"/>
              </w:rPr>
              <w:t xml:space="preserve">et al. </w:t>
            </w: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 (2011)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</w:tr>
      <w:tr w:rsidR="00234243" w:rsidRPr="001149E0" w:rsidTr="00B434FA">
        <w:trPr>
          <w:trHeight w:val="29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Holmes </w:t>
            </w:r>
            <w:r w:rsidRPr="001149E0">
              <w:rPr>
                <w:rFonts w:asciiTheme="minorHAnsi" w:eastAsia="Times New Roman" w:hAnsiTheme="minorHAnsi" w:cstheme="minorHAnsi"/>
                <w:i/>
                <w:color w:val="000000"/>
                <w:sz w:val="16"/>
                <w:szCs w:val="16"/>
              </w:rPr>
              <w:t xml:space="preserve">et al. </w:t>
            </w: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>(2011)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</w:tr>
      <w:tr w:rsidR="00234243" w:rsidRPr="001149E0" w:rsidTr="00B434FA">
        <w:trPr>
          <w:trHeight w:val="29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Lee </w:t>
            </w:r>
            <w:r w:rsidRPr="001149E0">
              <w:rPr>
                <w:rFonts w:asciiTheme="minorHAnsi" w:eastAsia="Times New Roman" w:hAnsiTheme="minorHAnsi" w:cstheme="minorHAnsi"/>
                <w:i/>
                <w:color w:val="000000"/>
                <w:sz w:val="16"/>
                <w:szCs w:val="16"/>
              </w:rPr>
              <w:t xml:space="preserve">et al. </w:t>
            </w: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 (2011)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</w:tr>
      <w:tr w:rsidR="00234243" w:rsidRPr="001149E0" w:rsidTr="00B434FA">
        <w:trPr>
          <w:trHeight w:val="29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proofErr w:type="spellStart"/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>McGrane</w:t>
            </w:r>
            <w:proofErr w:type="spellEnd"/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 </w:t>
            </w:r>
            <w:r w:rsidRPr="001149E0">
              <w:rPr>
                <w:rFonts w:asciiTheme="minorHAnsi" w:eastAsia="Times New Roman" w:hAnsiTheme="minorHAnsi" w:cstheme="minorHAnsi"/>
                <w:i/>
                <w:color w:val="000000"/>
                <w:sz w:val="16"/>
                <w:szCs w:val="16"/>
              </w:rPr>
              <w:t xml:space="preserve">et al. </w:t>
            </w: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>(2011)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</w:tr>
      <w:tr w:rsidR="00234243" w:rsidRPr="001149E0" w:rsidTr="00B434FA">
        <w:trPr>
          <w:trHeight w:val="29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proofErr w:type="spellStart"/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>Morandi</w:t>
            </w:r>
            <w:proofErr w:type="spellEnd"/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 </w:t>
            </w:r>
            <w:r w:rsidRPr="001149E0">
              <w:rPr>
                <w:rFonts w:asciiTheme="minorHAnsi" w:eastAsia="Times New Roman" w:hAnsiTheme="minorHAnsi" w:cstheme="minorHAnsi"/>
                <w:i/>
                <w:color w:val="000000"/>
                <w:sz w:val="16"/>
                <w:szCs w:val="16"/>
              </w:rPr>
              <w:t xml:space="preserve">et al. </w:t>
            </w: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 (2011)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</w:tr>
      <w:tr w:rsidR="00234243" w:rsidRPr="001149E0" w:rsidTr="00B434FA">
        <w:trPr>
          <w:trHeight w:val="29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Van der </w:t>
            </w:r>
            <w:proofErr w:type="spellStart"/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>Boogaard</w:t>
            </w:r>
            <w:proofErr w:type="spellEnd"/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 </w:t>
            </w:r>
            <w:r w:rsidRPr="001149E0">
              <w:rPr>
                <w:rFonts w:asciiTheme="minorHAnsi" w:eastAsia="Times New Roman" w:hAnsiTheme="minorHAnsi" w:cstheme="minorHAnsi"/>
                <w:i/>
                <w:color w:val="000000"/>
                <w:sz w:val="16"/>
                <w:szCs w:val="16"/>
              </w:rPr>
              <w:t xml:space="preserve">et al. </w:t>
            </w: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(2011)a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</w:tr>
      <w:tr w:rsidR="00234243" w:rsidRPr="001149E0" w:rsidTr="00B434FA">
        <w:trPr>
          <w:trHeight w:val="29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Van der </w:t>
            </w:r>
            <w:proofErr w:type="spellStart"/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>Boogaard</w:t>
            </w:r>
            <w:proofErr w:type="spellEnd"/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 </w:t>
            </w:r>
            <w:r w:rsidRPr="001149E0">
              <w:rPr>
                <w:rFonts w:asciiTheme="minorHAnsi" w:eastAsia="Times New Roman" w:hAnsiTheme="minorHAnsi" w:cstheme="minorHAnsi"/>
                <w:i/>
                <w:color w:val="000000"/>
                <w:sz w:val="16"/>
                <w:szCs w:val="16"/>
              </w:rPr>
              <w:t xml:space="preserve">et al. </w:t>
            </w: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 (2011)b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</w:tr>
      <w:tr w:rsidR="00234243" w:rsidRPr="001149E0" w:rsidTr="00B434FA">
        <w:trPr>
          <w:trHeight w:val="29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Burkhart </w:t>
            </w:r>
            <w:r w:rsidRPr="001149E0">
              <w:rPr>
                <w:rFonts w:asciiTheme="minorHAnsi" w:eastAsia="Times New Roman" w:hAnsiTheme="minorHAnsi" w:cstheme="minorHAnsi"/>
                <w:i/>
                <w:color w:val="000000"/>
                <w:sz w:val="16"/>
                <w:szCs w:val="16"/>
              </w:rPr>
              <w:t xml:space="preserve">et al. </w:t>
            </w: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 (2010)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</w:tr>
      <w:tr w:rsidR="00234243" w:rsidRPr="001149E0" w:rsidTr="00B434FA">
        <w:trPr>
          <w:trHeight w:val="29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Mu </w:t>
            </w:r>
            <w:r w:rsidRPr="001149E0">
              <w:rPr>
                <w:rFonts w:asciiTheme="minorHAnsi" w:eastAsia="Times New Roman" w:hAnsiTheme="minorHAnsi" w:cstheme="minorHAnsi"/>
                <w:i/>
                <w:color w:val="000000"/>
                <w:sz w:val="16"/>
                <w:szCs w:val="16"/>
              </w:rPr>
              <w:t xml:space="preserve">et al. </w:t>
            </w: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 (2010)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</w:tr>
      <w:tr w:rsidR="00234243" w:rsidRPr="001149E0" w:rsidTr="00B434FA">
        <w:trPr>
          <w:trHeight w:val="29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Pearson </w:t>
            </w:r>
            <w:r w:rsidRPr="001149E0">
              <w:rPr>
                <w:rFonts w:asciiTheme="minorHAnsi" w:eastAsia="Times New Roman" w:hAnsiTheme="minorHAnsi" w:cstheme="minorHAnsi"/>
                <w:i/>
                <w:color w:val="000000"/>
                <w:sz w:val="16"/>
                <w:szCs w:val="16"/>
              </w:rPr>
              <w:t xml:space="preserve">et al. </w:t>
            </w: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>(2010)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</w:tr>
      <w:tr w:rsidR="00234243" w:rsidRPr="001149E0" w:rsidTr="00B434FA">
        <w:trPr>
          <w:trHeight w:val="29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proofErr w:type="spellStart"/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>Plaschke</w:t>
            </w:r>
            <w:proofErr w:type="spellEnd"/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 </w:t>
            </w:r>
            <w:r w:rsidRPr="001149E0">
              <w:rPr>
                <w:rFonts w:asciiTheme="minorHAnsi" w:eastAsia="Times New Roman" w:hAnsiTheme="minorHAnsi" w:cstheme="minorHAnsi"/>
                <w:i/>
                <w:color w:val="000000"/>
                <w:sz w:val="16"/>
                <w:szCs w:val="16"/>
              </w:rPr>
              <w:t xml:space="preserve">et al. </w:t>
            </w: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>(2010)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</w:tr>
      <w:tr w:rsidR="00234243" w:rsidRPr="001149E0" w:rsidTr="00B434FA">
        <w:trPr>
          <w:trHeight w:val="29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proofErr w:type="spellStart"/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>Tsruta</w:t>
            </w:r>
            <w:proofErr w:type="spellEnd"/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 </w:t>
            </w:r>
            <w:r w:rsidRPr="001149E0">
              <w:rPr>
                <w:rFonts w:asciiTheme="minorHAnsi" w:eastAsia="Times New Roman" w:hAnsiTheme="minorHAnsi" w:cstheme="minorHAnsi"/>
                <w:i/>
                <w:color w:val="000000"/>
                <w:sz w:val="16"/>
                <w:szCs w:val="16"/>
              </w:rPr>
              <w:t>et al.</w:t>
            </w: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 (2010)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</w:tr>
      <w:tr w:rsidR="00234243" w:rsidRPr="001149E0" w:rsidTr="00B434FA">
        <w:trPr>
          <w:trHeight w:val="29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Van Munster </w:t>
            </w:r>
            <w:r w:rsidRPr="001149E0">
              <w:rPr>
                <w:rFonts w:asciiTheme="minorHAnsi" w:eastAsia="Times New Roman" w:hAnsiTheme="minorHAnsi" w:cstheme="minorHAnsi"/>
                <w:i/>
                <w:color w:val="000000"/>
                <w:sz w:val="16"/>
                <w:szCs w:val="16"/>
              </w:rPr>
              <w:t xml:space="preserve">et al. </w:t>
            </w: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(2010)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</w:tr>
      <w:tr w:rsidR="00234243" w:rsidRPr="001149E0" w:rsidTr="00B434FA">
        <w:trPr>
          <w:trHeight w:val="29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proofErr w:type="spellStart"/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>Adamis</w:t>
            </w:r>
            <w:proofErr w:type="spellEnd"/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 </w:t>
            </w:r>
            <w:r w:rsidRPr="001149E0">
              <w:rPr>
                <w:rFonts w:asciiTheme="minorHAnsi" w:eastAsia="Times New Roman" w:hAnsiTheme="minorHAnsi" w:cstheme="minorHAnsi"/>
                <w:i/>
                <w:color w:val="000000"/>
                <w:sz w:val="16"/>
                <w:szCs w:val="16"/>
              </w:rPr>
              <w:t>et al.</w:t>
            </w: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 (2009)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</w:tr>
      <w:tr w:rsidR="00234243" w:rsidRPr="001149E0" w:rsidTr="00B434FA">
        <w:trPr>
          <w:trHeight w:val="29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Van Munster </w:t>
            </w:r>
            <w:r w:rsidRPr="001149E0">
              <w:rPr>
                <w:rFonts w:asciiTheme="minorHAnsi" w:eastAsia="Times New Roman" w:hAnsiTheme="minorHAnsi" w:cstheme="minorHAnsi"/>
                <w:i/>
                <w:color w:val="000000"/>
                <w:sz w:val="16"/>
                <w:szCs w:val="16"/>
              </w:rPr>
              <w:t xml:space="preserve">et al. </w:t>
            </w: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>(2009)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</w:tr>
      <w:tr w:rsidR="00234243" w:rsidRPr="001149E0" w:rsidTr="00B434FA">
        <w:trPr>
          <w:trHeight w:val="29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proofErr w:type="spellStart"/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>Lemstra</w:t>
            </w:r>
            <w:proofErr w:type="spellEnd"/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 </w:t>
            </w:r>
            <w:r w:rsidRPr="001149E0">
              <w:rPr>
                <w:rFonts w:asciiTheme="minorHAnsi" w:eastAsia="Times New Roman" w:hAnsiTheme="minorHAnsi" w:cstheme="minorHAnsi"/>
                <w:i/>
                <w:color w:val="000000"/>
                <w:sz w:val="16"/>
                <w:szCs w:val="16"/>
              </w:rPr>
              <w:t xml:space="preserve">et al. </w:t>
            </w: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>(2008)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</w:tr>
      <w:tr w:rsidR="00234243" w:rsidRPr="001149E0" w:rsidTr="00B434FA">
        <w:trPr>
          <w:trHeight w:val="29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proofErr w:type="spellStart"/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>Pfister</w:t>
            </w:r>
            <w:proofErr w:type="spellEnd"/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 </w:t>
            </w:r>
            <w:r w:rsidRPr="001149E0">
              <w:rPr>
                <w:rFonts w:asciiTheme="minorHAnsi" w:eastAsia="Times New Roman" w:hAnsiTheme="minorHAnsi" w:cstheme="minorHAnsi"/>
                <w:i/>
                <w:color w:val="000000"/>
                <w:sz w:val="16"/>
                <w:szCs w:val="16"/>
              </w:rPr>
              <w:t xml:space="preserve">et al. </w:t>
            </w: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>(2008)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</w:tr>
      <w:tr w:rsidR="00234243" w:rsidRPr="001149E0" w:rsidTr="00B434FA">
        <w:trPr>
          <w:trHeight w:val="29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Rudolph </w:t>
            </w:r>
            <w:r w:rsidRPr="001149E0">
              <w:rPr>
                <w:rFonts w:asciiTheme="minorHAnsi" w:eastAsia="Times New Roman" w:hAnsiTheme="minorHAnsi" w:cstheme="minorHAnsi"/>
                <w:i/>
                <w:color w:val="000000"/>
                <w:sz w:val="16"/>
                <w:szCs w:val="16"/>
              </w:rPr>
              <w:t>et al.</w:t>
            </w: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 (2008)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</w:tr>
      <w:tr w:rsidR="00234243" w:rsidRPr="001149E0" w:rsidTr="00B434FA">
        <w:trPr>
          <w:trHeight w:val="29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Van Munster </w:t>
            </w:r>
            <w:r w:rsidRPr="001149E0">
              <w:rPr>
                <w:rFonts w:asciiTheme="minorHAnsi" w:eastAsia="Times New Roman" w:hAnsiTheme="minorHAnsi" w:cstheme="minorHAnsi"/>
                <w:i/>
                <w:color w:val="000000"/>
                <w:sz w:val="16"/>
                <w:szCs w:val="16"/>
              </w:rPr>
              <w:t xml:space="preserve">et al. </w:t>
            </w: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(2008)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</w:tr>
      <w:tr w:rsidR="00234243" w:rsidRPr="001149E0" w:rsidTr="00B434FA">
        <w:trPr>
          <w:trHeight w:val="29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proofErr w:type="spellStart"/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>Adamis</w:t>
            </w:r>
            <w:proofErr w:type="spellEnd"/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 </w:t>
            </w:r>
            <w:r w:rsidRPr="001149E0">
              <w:rPr>
                <w:rFonts w:asciiTheme="minorHAnsi" w:eastAsia="Times New Roman" w:hAnsiTheme="minorHAnsi" w:cstheme="minorHAnsi"/>
                <w:i/>
                <w:color w:val="000000"/>
                <w:sz w:val="16"/>
                <w:szCs w:val="16"/>
              </w:rPr>
              <w:t xml:space="preserve">et al. </w:t>
            </w: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>(2007)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</w:tr>
      <w:tr w:rsidR="00234243" w:rsidRPr="001149E0" w:rsidTr="00B434FA">
        <w:trPr>
          <w:trHeight w:val="29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proofErr w:type="gramStart"/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>de</w:t>
            </w:r>
            <w:proofErr w:type="gramEnd"/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>Rooij</w:t>
            </w:r>
            <w:proofErr w:type="spellEnd"/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 </w:t>
            </w:r>
            <w:r w:rsidRPr="001149E0">
              <w:rPr>
                <w:rFonts w:asciiTheme="minorHAnsi" w:eastAsia="Times New Roman" w:hAnsiTheme="minorHAnsi" w:cstheme="minorHAnsi"/>
                <w:i/>
                <w:color w:val="000000"/>
                <w:sz w:val="16"/>
                <w:szCs w:val="16"/>
              </w:rPr>
              <w:t xml:space="preserve">et al. </w:t>
            </w: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 (2007)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</w:tr>
      <w:tr w:rsidR="00234243" w:rsidRPr="001149E0" w:rsidTr="00B434FA">
        <w:trPr>
          <w:trHeight w:val="29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proofErr w:type="spellStart"/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>Plaschke</w:t>
            </w:r>
            <w:proofErr w:type="spellEnd"/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 </w:t>
            </w:r>
            <w:r w:rsidRPr="001149E0">
              <w:rPr>
                <w:rFonts w:asciiTheme="minorHAnsi" w:eastAsia="Times New Roman" w:hAnsiTheme="minorHAnsi" w:cstheme="minorHAnsi"/>
                <w:i/>
                <w:color w:val="000000"/>
                <w:sz w:val="16"/>
                <w:szCs w:val="16"/>
              </w:rPr>
              <w:t>et al.</w:t>
            </w: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 (2007)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</w:tr>
      <w:tr w:rsidR="00234243" w:rsidRPr="001149E0" w:rsidTr="00B434FA">
        <w:trPr>
          <w:trHeight w:val="29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White </w:t>
            </w:r>
            <w:r w:rsidRPr="001149E0">
              <w:rPr>
                <w:rFonts w:asciiTheme="minorHAnsi" w:eastAsia="Times New Roman" w:hAnsiTheme="minorHAnsi" w:cstheme="minorHAnsi"/>
                <w:i/>
                <w:color w:val="000000"/>
                <w:sz w:val="16"/>
                <w:szCs w:val="16"/>
              </w:rPr>
              <w:t>et al.</w:t>
            </w: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 (2005)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</w:tr>
      <w:tr w:rsidR="00234243" w:rsidRPr="001149E0" w:rsidTr="00B434FA">
        <w:trPr>
          <w:trHeight w:val="29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Wilson </w:t>
            </w:r>
            <w:r w:rsidRPr="001149E0">
              <w:rPr>
                <w:rFonts w:asciiTheme="minorHAnsi" w:eastAsia="Times New Roman" w:hAnsiTheme="minorHAnsi" w:cstheme="minorHAnsi"/>
                <w:i/>
                <w:color w:val="000000"/>
                <w:sz w:val="16"/>
                <w:szCs w:val="16"/>
              </w:rPr>
              <w:t>et al.</w:t>
            </w: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 (2005)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</w:tr>
      <w:tr w:rsidR="00234243" w:rsidRPr="001149E0" w:rsidTr="00B434FA">
        <w:trPr>
          <w:trHeight w:val="29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proofErr w:type="spellStart"/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>Beloosesky</w:t>
            </w:r>
            <w:proofErr w:type="spellEnd"/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 </w:t>
            </w:r>
            <w:r w:rsidRPr="001149E0">
              <w:rPr>
                <w:rFonts w:asciiTheme="minorHAnsi" w:eastAsia="Times New Roman" w:hAnsiTheme="minorHAnsi" w:cstheme="minorHAnsi"/>
                <w:i/>
                <w:color w:val="000000"/>
                <w:sz w:val="16"/>
                <w:szCs w:val="16"/>
              </w:rPr>
              <w:t>et al.</w:t>
            </w: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 (2004)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</w:tr>
      <w:tr w:rsidR="00234243" w:rsidRPr="001149E0" w:rsidTr="00B434FA">
        <w:trPr>
          <w:trHeight w:val="29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proofErr w:type="spellStart"/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>Robertsson</w:t>
            </w:r>
            <w:proofErr w:type="spellEnd"/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 </w:t>
            </w:r>
            <w:r w:rsidRPr="001149E0">
              <w:rPr>
                <w:rFonts w:asciiTheme="minorHAnsi" w:eastAsia="Times New Roman" w:hAnsiTheme="minorHAnsi" w:cstheme="minorHAnsi"/>
                <w:i/>
                <w:color w:val="000000"/>
                <w:sz w:val="16"/>
                <w:szCs w:val="16"/>
              </w:rPr>
              <w:t>et al.</w:t>
            </w: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 (2001)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</w:tr>
      <w:tr w:rsidR="00234243" w:rsidRPr="001149E0" w:rsidTr="00B434FA">
        <w:trPr>
          <w:trHeight w:val="29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Van der Mast </w:t>
            </w:r>
            <w:r w:rsidRPr="001149E0">
              <w:rPr>
                <w:rFonts w:asciiTheme="minorHAnsi" w:eastAsia="Times New Roman" w:hAnsiTheme="minorHAnsi" w:cstheme="minorHAnsi"/>
                <w:i/>
                <w:color w:val="000000"/>
                <w:sz w:val="16"/>
                <w:szCs w:val="16"/>
              </w:rPr>
              <w:t xml:space="preserve"> et al.</w:t>
            </w: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 (2000)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</w:tr>
      <w:tr w:rsidR="00234243" w:rsidRPr="001149E0" w:rsidTr="00B434FA">
        <w:trPr>
          <w:trHeight w:val="29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Van der Mast </w:t>
            </w:r>
            <w:r w:rsidRPr="001149E0">
              <w:rPr>
                <w:rFonts w:asciiTheme="minorHAnsi" w:eastAsia="Times New Roman" w:hAnsiTheme="minorHAnsi" w:cstheme="minorHAnsi"/>
                <w:i/>
                <w:color w:val="000000"/>
                <w:sz w:val="16"/>
                <w:szCs w:val="16"/>
              </w:rPr>
              <w:t xml:space="preserve">et al. </w:t>
            </w: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 (1999)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</w:tr>
      <w:tr w:rsidR="00234243" w:rsidRPr="001149E0" w:rsidTr="00B434FA">
        <w:trPr>
          <w:trHeight w:val="29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Gustafson </w:t>
            </w:r>
            <w:r w:rsidRPr="001149E0">
              <w:rPr>
                <w:rFonts w:asciiTheme="minorHAnsi" w:eastAsia="Times New Roman" w:hAnsiTheme="minorHAnsi" w:cstheme="minorHAnsi"/>
                <w:i/>
                <w:color w:val="000000"/>
                <w:sz w:val="16"/>
                <w:szCs w:val="16"/>
              </w:rPr>
              <w:t xml:space="preserve">et al. </w:t>
            </w: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 (1993)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</w:tr>
      <w:tr w:rsidR="00234243" w:rsidRPr="001149E0" w:rsidTr="00B434FA">
        <w:trPr>
          <w:trHeight w:val="29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>McIntosh</w:t>
            </w:r>
            <w:r w:rsidRPr="001149E0">
              <w:rPr>
                <w:rFonts w:asciiTheme="minorHAnsi" w:eastAsia="Times New Roman" w:hAnsiTheme="minorHAnsi" w:cstheme="minorHAnsi"/>
                <w:i/>
                <w:color w:val="000000"/>
                <w:sz w:val="16"/>
                <w:szCs w:val="16"/>
              </w:rPr>
              <w:t xml:space="preserve"> et al. </w:t>
            </w:r>
            <w:r w:rsidRPr="001149E0"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  <w:t xml:space="preserve"> (1985)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noWrap/>
            <w:vAlign w:val="bottom"/>
          </w:tcPr>
          <w:p w:rsidR="00234243" w:rsidRPr="001149E0" w:rsidRDefault="00234243" w:rsidP="00B434FA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</w:rPr>
            </w:pPr>
          </w:p>
        </w:tc>
      </w:tr>
    </w:tbl>
    <w:p w:rsidR="00234243" w:rsidRDefault="00234243" w:rsidP="00234243">
      <w:pPr>
        <w:rPr>
          <w:lang w:val="en-US" w:eastAsia="en-US"/>
        </w:rPr>
      </w:pPr>
    </w:p>
    <w:p w:rsidR="00234243" w:rsidRDefault="00234243" w:rsidP="0023424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6"/>
        <w:gridCol w:w="437"/>
        <w:gridCol w:w="404"/>
        <w:gridCol w:w="720"/>
        <w:gridCol w:w="474"/>
      </w:tblGrid>
      <w:tr w:rsidR="00234243" w:rsidRPr="001149E0" w:rsidTr="00B434FA">
        <w:tc>
          <w:tcPr>
            <w:tcW w:w="0" w:type="auto"/>
          </w:tcPr>
          <w:p w:rsidR="00234243" w:rsidRPr="001149E0" w:rsidRDefault="00234243" w:rsidP="00B434FA">
            <w:pPr>
              <w:rPr>
                <w:rFonts w:asciiTheme="minorHAnsi" w:hAnsiTheme="minorHAnsi"/>
                <w:sz w:val="16"/>
                <w:szCs w:val="16"/>
              </w:rPr>
            </w:pPr>
            <w:r w:rsidRPr="001149E0">
              <w:rPr>
                <w:rFonts w:asciiTheme="minorHAnsi" w:hAnsiTheme="minorHAnsi"/>
                <w:sz w:val="16"/>
                <w:szCs w:val="16"/>
              </w:rPr>
              <w:t>KEY</w:t>
            </w:r>
          </w:p>
        </w:tc>
        <w:tc>
          <w:tcPr>
            <w:tcW w:w="0" w:type="auto"/>
            <w:shd w:val="clear" w:color="auto" w:fill="FFFF00"/>
          </w:tcPr>
          <w:p w:rsidR="00234243" w:rsidRPr="001149E0" w:rsidRDefault="00234243" w:rsidP="00B434FA">
            <w:pPr>
              <w:rPr>
                <w:rFonts w:asciiTheme="minorHAnsi" w:hAnsiTheme="minorHAnsi"/>
                <w:sz w:val="16"/>
                <w:szCs w:val="16"/>
              </w:rPr>
            </w:pPr>
            <w:r w:rsidRPr="001149E0">
              <w:rPr>
                <w:rFonts w:asciiTheme="minorHAnsi" w:hAnsiTheme="minorHAnsi"/>
                <w:sz w:val="16"/>
                <w:szCs w:val="16"/>
              </w:rPr>
              <w:t>Yes</w:t>
            </w:r>
          </w:p>
        </w:tc>
        <w:tc>
          <w:tcPr>
            <w:tcW w:w="0" w:type="auto"/>
            <w:shd w:val="clear" w:color="auto" w:fill="FF0000"/>
          </w:tcPr>
          <w:p w:rsidR="00234243" w:rsidRPr="001149E0" w:rsidRDefault="00234243" w:rsidP="00B434FA">
            <w:pPr>
              <w:rPr>
                <w:rFonts w:asciiTheme="minorHAnsi" w:hAnsiTheme="minorHAnsi"/>
                <w:sz w:val="16"/>
                <w:szCs w:val="16"/>
              </w:rPr>
            </w:pPr>
            <w:r w:rsidRPr="001149E0">
              <w:rPr>
                <w:rFonts w:asciiTheme="minorHAnsi" w:hAnsiTheme="minorHAnsi"/>
                <w:sz w:val="16"/>
                <w:szCs w:val="16"/>
              </w:rPr>
              <w:t>No</w:t>
            </w:r>
          </w:p>
        </w:tc>
        <w:tc>
          <w:tcPr>
            <w:tcW w:w="0" w:type="auto"/>
            <w:shd w:val="clear" w:color="auto" w:fill="92D050"/>
          </w:tcPr>
          <w:p w:rsidR="00234243" w:rsidRPr="001149E0" w:rsidRDefault="00234243" w:rsidP="00B434FA">
            <w:pPr>
              <w:rPr>
                <w:rFonts w:asciiTheme="minorHAnsi" w:hAnsiTheme="minorHAnsi"/>
                <w:sz w:val="16"/>
                <w:szCs w:val="16"/>
              </w:rPr>
            </w:pPr>
            <w:r w:rsidRPr="001149E0">
              <w:rPr>
                <w:rFonts w:asciiTheme="minorHAnsi" w:hAnsiTheme="minorHAnsi"/>
                <w:sz w:val="16"/>
                <w:szCs w:val="16"/>
              </w:rPr>
              <w:t>Unclear</w:t>
            </w:r>
          </w:p>
        </w:tc>
        <w:tc>
          <w:tcPr>
            <w:tcW w:w="0" w:type="auto"/>
            <w:shd w:val="clear" w:color="auto" w:fill="9CC2E5" w:themeFill="accent1" w:themeFillTint="99"/>
          </w:tcPr>
          <w:p w:rsidR="00234243" w:rsidRPr="001149E0" w:rsidRDefault="00234243" w:rsidP="00B434FA">
            <w:pPr>
              <w:rPr>
                <w:rFonts w:asciiTheme="minorHAnsi" w:hAnsiTheme="minorHAnsi"/>
                <w:sz w:val="16"/>
                <w:szCs w:val="16"/>
              </w:rPr>
            </w:pPr>
            <w:r w:rsidRPr="001149E0">
              <w:rPr>
                <w:rFonts w:asciiTheme="minorHAnsi" w:hAnsiTheme="minorHAnsi"/>
                <w:sz w:val="16"/>
                <w:szCs w:val="16"/>
              </w:rPr>
              <w:t>N/A</w:t>
            </w:r>
          </w:p>
        </w:tc>
      </w:tr>
    </w:tbl>
    <w:p w:rsidR="00234243" w:rsidRPr="00B93CE2" w:rsidRDefault="00234243" w:rsidP="00234243">
      <w:pPr>
        <w:widowControl w:val="0"/>
        <w:autoSpaceDE w:val="0"/>
        <w:autoSpaceDN w:val="0"/>
        <w:adjustRightInd w:val="0"/>
        <w:spacing w:after="240"/>
        <w:rPr>
          <w:rFonts w:cs="Times"/>
          <w:color w:val="000000"/>
          <w:sz w:val="16"/>
          <w:szCs w:val="16"/>
        </w:rPr>
      </w:pPr>
      <w:r w:rsidRPr="0051664E">
        <w:rPr>
          <w:sz w:val="16"/>
          <w:szCs w:val="16"/>
          <w:vertAlign w:val="superscript"/>
        </w:rPr>
        <w:t>1</w:t>
      </w:r>
      <w:r w:rsidRPr="0051664E">
        <w:rPr>
          <w:sz w:val="16"/>
          <w:szCs w:val="16"/>
        </w:rPr>
        <w:t xml:space="preserve"> </w:t>
      </w:r>
      <w:r w:rsidRPr="0051664E">
        <w:rPr>
          <w:rFonts w:cs="Times"/>
          <w:color w:val="000000"/>
          <w:sz w:val="16"/>
          <w:szCs w:val="16"/>
        </w:rPr>
        <w:t xml:space="preserve">Describe the characteristics (for example, disease stage or co-morbidities) of the study patients, including their source and inclusion and exclusion criteria. </w:t>
      </w:r>
      <w:r>
        <w:rPr>
          <w:rFonts w:cs="Times"/>
          <w:color w:val="000000"/>
          <w:sz w:val="16"/>
          <w:szCs w:val="16"/>
        </w:rPr>
        <w:br/>
      </w:r>
      <w:r w:rsidRPr="0051664E">
        <w:rPr>
          <w:rFonts w:cs="Times"/>
          <w:color w:val="000000"/>
          <w:sz w:val="16"/>
          <w:szCs w:val="16"/>
          <w:vertAlign w:val="superscript"/>
        </w:rPr>
        <w:t>2</w:t>
      </w:r>
      <w:r w:rsidRPr="0051664E">
        <w:rPr>
          <w:rFonts w:cs="Times"/>
          <w:color w:val="000000"/>
          <w:sz w:val="16"/>
          <w:szCs w:val="16"/>
        </w:rPr>
        <w:t xml:space="preserve"> Describes the type of biological material used (including control samples) </w:t>
      </w:r>
      <w:r>
        <w:rPr>
          <w:rFonts w:cs="Times"/>
          <w:color w:val="000000"/>
          <w:sz w:val="16"/>
          <w:szCs w:val="16"/>
        </w:rPr>
        <w:br/>
      </w:r>
      <w:r w:rsidRPr="0051664E">
        <w:rPr>
          <w:rFonts w:cs="Times"/>
          <w:color w:val="000000"/>
          <w:sz w:val="16"/>
          <w:szCs w:val="16"/>
          <w:vertAlign w:val="superscript"/>
        </w:rPr>
        <w:t>3</w:t>
      </w:r>
      <w:r w:rsidRPr="0051664E">
        <w:rPr>
          <w:rFonts w:cs="Times"/>
          <w:color w:val="000000"/>
          <w:sz w:val="16"/>
          <w:szCs w:val="16"/>
        </w:rPr>
        <w:t xml:space="preserve"> Describes the methods of preservation and storage </w:t>
      </w:r>
      <w:r>
        <w:rPr>
          <w:rFonts w:cs="Times"/>
          <w:color w:val="000000"/>
          <w:sz w:val="16"/>
          <w:szCs w:val="16"/>
        </w:rPr>
        <w:br/>
      </w:r>
      <w:r w:rsidRPr="0051664E">
        <w:rPr>
          <w:rFonts w:cs="Times"/>
          <w:color w:val="000000"/>
          <w:sz w:val="16"/>
          <w:szCs w:val="16"/>
          <w:vertAlign w:val="superscript"/>
        </w:rPr>
        <w:t>4</w:t>
      </w:r>
      <w:r w:rsidRPr="0051664E">
        <w:rPr>
          <w:rFonts w:cs="Times"/>
          <w:color w:val="000000"/>
          <w:sz w:val="16"/>
          <w:szCs w:val="16"/>
        </w:rPr>
        <w:t xml:space="preserve"> Specifies the assay method used and provides (or references) a detailed protocol </w:t>
      </w:r>
      <w:r>
        <w:rPr>
          <w:rFonts w:cs="Times"/>
          <w:color w:val="000000"/>
          <w:sz w:val="16"/>
          <w:szCs w:val="16"/>
        </w:rPr>
        <w:br/>
      </w:r>
      <w:r w:rsidRPr="0051664E">
        <w:rPr>
          <w:rFonts w:cs="Times"/>
          <w:color w:val="000000"/>
          <w:sz w:val="16"/>
          <w:szCs w:val="16"/>
          <w:vertAlign w:val="superscript"/>
        </w:rPr>
        <w:t>5</w:t>
      </w:r>
      <w:r w:rsidRPr="0051664E">
        <w:rPr>
          <w:rFonts w:cs="Times"/>
          <w:color w:val="000000"/>
          <w:sz w:val="16"/>
          <w:szCs w:val="16"/>
        </w:rPr>
        <w:t xml:space="preserve"> Specifies the specific reagents or kits used </w:t>
      </w:r>
      <w:r>
        <w:rPr>
          <w:rFonts w:cs="Times"/>
          <w:color w:val="000000"/>
          <w:sz w:val="16"/>
          <w:szCs w:val="16"/>
        </w:rPr>
        <w:br/>
      </w:r>
      <w:r w:rsidRPr="0051664E">
        <w:rPr>
          <w:rFonts w:cs="Times"/>
          <w:color w:val="000000"/>
          <w:sz w:val="16"/>
          <w:szCs w:val="16"/>
          <w:vertAlign w:val="superscript"/>
        </w:rPr>
        <w:t>6</w:t>
      </w:r>
      <w:r w:rsidRPr="0051664E">
        <w:rPr>
          <w:rFonts w:cs="Times"/>
          <w:color w:val="000000"/>
          <w:sz w:val="16"/>
          <w:szCs w:val="16"/>
        </w:rPr>
        <w:t xml:space="preserve"> Reports any reproducibility assessments </w:t>
      </w:r>
      <w:r>
        <w:rPr>
          <w:rFonts w:cs="Times"/>
          <w:color w:val="000000"/>
          <w:sz w:val="16"/>
          <w:szCs w:val="16"/>
        </w:rPr>
        <w:br/>
      </w:r>
      <w:r w:rsidRPr="0051664E">
        <w:rPr>
          <w:rFonts w:cs="Times"/>
          <w:color w:val="000000"/>
          <w:sz w:val="16"/>
          <w:szCs w:val="16"/>
          <w:vertAlign w:val="superscript"/>
        </w:rPr>
        <w:t>7</w:t>
      </w:r>
      <w:r w:rsidRPr="0051664E">
        <w:rPr>
          <w:rFonts w:cs="Times"/>
          <w:color w:val="000000"/>
          <w:sz w:val="16"/>
          <w:szCs w:val="16"/>
        </w:rPr>
        <w:t xml:space="preserve"> The time point of the assay in relation to </w:t>
      </w:r>
      <w:proofErr w:type="gramStart"/>
      <w:r>
        <w:rPr>
          <w:rFonts w:cs="Times"/>
          <w:color w:val="000000"/>
          <w:sz w:val="16"/>
          <w:szCs w:val="16"/>
        </w:rPr>
        <w:t xml:space="preserve">delirium </w:t>
      </w:r>
      <w:r w:rsidRPr="0051664E">
        <w:rPr>
          <w:rFonts w:cs="Times"/>
          <w:color w:val="000000"/>
          <w:sz w:val="16"/>
          <w:szCs w:val="16"/>
        </w:rPr>
        <w:t xml:space="preserve"> </w:t>
      </w:r>
      <w:proofErr w:type="gramEnd"/>
      <w:r>
        <w:rPr>
          <w:rFonts w:cs="Times"/>
          <w:color w:val="000000"/>
          <w:sz w:val="16"/>
          <w:szCs w:val="16"/>
        </w:rPr>
        <w:br/>
      </w:r>
      <w:r w:rsidRPr="0051664E">
        <w:rPr>
          <w:rFonts w:cs="Times"/>
          <w:color w:val="000000"/>
          <w:sz w:val="16"/>
          <w:szCs w:val="16"/>
          <w:vertAlign w:val="superscript"/>
        </w:rPr>
        <w:t>8</w:t>
      </w:r>
      <w:r w:rsidRPr="0051664E">
        <w:rPr>
          <w:rFonts w:cs="Times"/>
          <w:color w:val="000000"/>
          <w:sz w:val="16"/>
          <w:szCs w:val="16"/>
        </w:rPr>
        <w:t xml:space="preserve"> Provides a scoring and reporting protocol</w:t>
      </w:r>
      <w:r>
        <w:rPr>
          <w:rFonts w:cs="Times"/>
          <w:color w:val="000000"/>
          <w:sz w:val="16"/>
          <w:szCs w:val="16"/>
        </w:rPr>
        <w:br/>
      </w:r>
      <w:r w:rsidRPr="0051664E">
        <w:rPr>
          <w:rFonts w:cs="Times"/>
          <w:color w:val="000000"/>
          <w:sz w:val="16"/>
          <w:szCs w:val="16"/>
          <w:vertAlign w:val="superscript"/>
        </w:rPr>
        <w:t>9</w:t>
      </w:r>
      <w:r w:rsidRPr="0051664E">
        <w:rPr>
          <w:rFonts w:cs="Times"/>
          <w:color w:val="000000"/>
          <w:sz w:val="16"/>
          <w:szCs w:val="16"/>
        </w:rPr>
        <w:t xml:space="preserve"> Specifies whether and how assays were performed blinded to the study endpoint. </w:t>
      </w:r>
      <w:r>
        <w:rPr>
          <w:rFonts w:cs="Times"/>
          <w:color w:val="000000"/>
          <w:sz w:val="16"/>
          <w:szCs w:val="16"/>
        </w:rPr>
        <w:br/>
      </w:r>
      <w:r w:rsidRPr="0051664E">
        <w:rPr>
          <w:rFonts w:cs="Times"/>
          <w:color w:val="000000"/>
          <w:sz w:val="16"/>
          <w:szCs w:val="16"/>
          <w:vertAlign w:val="superscript"/>
        </w:rPr>
        <w:lastRenderedPageBreak/>
        <w:t>10</w:t>
      </w:r>
      <w:r w:rsidRPr="0051664E">
        <w:rPr>
          <w:rFonts w:cs="Times"/>
          <w:color w:val="000000"/>
          <w:sz w:val="16"/>
          <w:szCs w:val="16"/>
        </w:rPr>
        <w:t xml:space="preserve"> Precisely define all clinical endpoints examined. </w:t>
      </w:r>
      <w:r>
        <w:rPr>
          <w:rFonts w:cs="Times"/>
          <w:color w:val="000000"/>
          <w:sz w:val="16"/>
          <w:szCs w:val="16"/>
        </w:rPr>
        <w:br/>
      </w:r>
      <w:r w:rsidRPr="0051664E">
        <w:rPr>
          <w:rFonts w:cs="Times"/>
          <w:color w:val="000000"/>
          <w:sz w:val="16"/>
          <w:szCs w:val="16"/>
          <w:vertAlign w:val="superscript"/>
        </w:rPr>
        <w:t>11</w:t>
      </w:r>
      <w:r w:rsidRPr="0051664E">
        <w:rPr>
          <w:rFonts w:cs="Times"/>
          <w:color w:val="000000"/>
          <w:sz w:val="16"/>
          <w:szCs w:val="16"/>
        </w:rPr>
        <w:t xml:space="preserve"> Gives a rationale for sample size; if the study was designed to detect a specified effect size, the study gives the target power and effect size. </w:t>
      </w:r>
      <w:r>
        <w:rPr>
          <w:rFonts w:cs="Times"/>
          <w:color w:val="000000"/>
          <w:sz w:val="16"/>
          <w:szCs w:val="16"/>
        </w:rPr>
        <w:br/>
      </w:r>
      <w:r w:rsidRPr="0051664E">
        <w:rPr>
          <w:rFonts w:cs="Times"/>
          <w:color w:val="000000"/>
          <w:sz w:val="16"/>
          <w:szCs w:val="16"/>
          <w:vertAlign w:val="superscript"/>
        </w:rPr>
        <w:t>12</w:t>
      </w:r>
      <w:r w:rsidRPr="0051664E">
        <w:rPr>
          <w:rFonts w:cs="Times"/>
          <w:color w:val="000000"/>
          <w:sz w:val="16"/>
          <w:szCs w:val="16"/>
        </w:rPr>
        <w:t xml:space="preserve"> Describes univariate or multivariate analysis in detail including which model was used and what was compared </w:t>
      </w:r>
      <w:r>
        <w:rPr>
          <w:rFonts w:cs="Times"/>
          <w:color w:val="000000"/>
          <w:sz w:val="16"/>
          <w:szCs w:val="16"/>
        </w:rPr>
        <w:br/>
      </w:r>
      <w:r w:rsidRPr="0051664E">
        <w:rPr>
          <w:rFonts w:cs="Times"/>
          <w:color w:val="000000"/>
          <w:sz w:val="16"/>
          <w:szCs w:val="16"/>
          <w:vertAlign w:val="superscript"/>
        </w:rPr>
        <w:t>13</w:t>
      </w:r>
      <w:r w:rsidRPr="0051664E">
        <w:rPr>
          <w:rFonts w:cs="Times"/>
          <w:color w:val="000000"/>
          <w:sz w:val="16"/>
          <w:szCs w:val="16"/>
        </w:rPr>
        <w:t xml:space="preserve"> </w:t>
      </w:r>
      <w:proofErr w:type="gramStart"/>
      <w:r w:rsidRPr="0051664E">
        <w:rPr>
          <w:rFonts w:cs="Times"/>
          <w:color w:val="000000"/>
          <w:sz w:val="16"/>
          <w:szCs w:val="16"/>
        </w:rPr>
        <w:t>For</w:t>
      </w:r>
      <w:proofErr w:type="gramEnd"/>
      <w:r w:rsidRPr="0051664E">
        <w:rPr>
          <w:rFonts w:cs="Times"/>
          <w:color w:val="000000"/>
          <w:sz w:val="16"/>
          <w:szCs w:val="16"/>
        </w:rPr>
        <w:t xml:space="preserve"> multivariate analysis only: justifies the covariates used in the multivariate model  </w:t>
      </w:r>
    </w:p>
    <w:p w:rsidR="00D24C05" w:rsidRDefault="00D24C05"/>
    <w:sectPr w:rsidR="00D24C0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4243"/>
    <w:rsid w:val="00036523"/>
    <w:rsid w:val="000A56EC"/>
    <w:rsid w:val="0017291C"/>
    <w:rsid w:val="001B71E5"/>
    <w:rsid w:val="00234243"/>
    <w:rsid w:val="00247AD9"/>
    <w:rsid w:val="00287BBE"/>
    <w:rsid w:val="002D22D3"/>
    <w:rsid w:val="003E189C"/>
    <w:rsid w:val="00574FDE"/>
    <w:rsid w:val="005853E6"/>
    <w:rsid w:val="00607C0D"/>
    <w:rsid w:val="006519A9"/>
    <w:rsid w:val="007E75EB"/>
    <w:rsid w:val="00864EDD"/>
    <w:rsid w:val="00880B4B"/>
    <w:rsid w:val="00AC59F9"/>
    <w:rsid w:val="00B4084A"/>
    <w:rsid w:val="00B74E27"/>
    <w:rsid w:val="00D24C05"/>
    <w:rsid w:val="00DF3E01"/>
    <w:rsid w:val="00E35A61"/>
    <w:rsid w:val="00E9006C"/>
    <w:rsid w:val="00F23021"/>
    <w:rsid w:val="00FE1A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820DA2"/>
  <w15:chartTrackingRefBased/>
  <w15:docId w15:val="{3B159354-7F20-4392-88D7-2D614E652E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4243"/>
    <w:pPr>
      <w:spacing w:after="0" w:line="240" w:lineRule="auto"/>
    </w:pPr>
    <w:rPr>
      <w:rFonts w:ascii="Times New Roman" w:hAnsi="Times New Roman" w:cs="Times New Roman"/>
      <w:sz w:val="24"/>
      <w:szCs w:val="24"/>
      <w:lang w:val="en-GB" w:eastAsia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34243"/>
    <w:pPr>
      <w:keepNext/>
      <w:keepLines/>
      <w:spacing w:before="200" w:line="276" w:lineRule="auto"/>
      <w:outlineLvl w:val="1"/>
    </w:pPr>
    <w:rPr>
      <w:rFonts w:eastAsiaTheme="majorEastAsia" w:cstheme="majorBidi"/>
      <w:b/>
      <w:bCs/>
      <w:sz w:val="26"/>
      <w:szCs w:val="26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234243"/>
    <w:rPr>
      <w:rFonts w:ascii="Times New Roman" w:eastAsiaTheme="majorEastAsia" w:hAnsi="Times New Roman" w:cstheme="majorBidi"/>
      <w:b/>
      <w:bCs/>
      <w:sz w:val="26"/>
      <w:szCs w:val="26"/>
      <w:lang w:val="en-US"/>
    </w:rPr>
  </w:style>
  <w:style w:type="table" w:styleId="TableGrid">
    <w:name w:val="Table Grid"/>
    <w:basedOn w:val="TableNormal"/>
    <w:uiPriority w:val="39"/>
    <w:rsid w:val="00234243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612</Words>
  <Characters>3491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Technology Sydney</Company>
  <LinksUpToDate>false</LinksUpToDate>
  <CharactersWithSpaces>4095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Ingrid Amgarth-Duff</dc:creator>
  <cp:keywords/>
  <dc:description/>
  <cp:lastModifiedBy>Ingrid Amgarth-Duff</cp:lastModifiedBy>
  <cp:revision>1</cp:revision>
  <dcterms:created xsi:type="dcterms:W3CDTF">2019-07-29T05:38:00Z</dcterms:created>
  <dcterms:modified xsi:type="dcterms:W3CDTF">2019-07-29T05:38:00Z</dcterms:modified>
</cp:coreProperties>
</file>